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284606" w:rsidRDefault="00FC5489" w:rsidP="00FC5489">
      <w:pPr>
        <w:rPr>
          <w:rStyle w:val="Pogrubienie"/>
          <w:rFonts w:ascii="Times New Roman" w:hAnsi="Times New Roman" w:cs="Times New Roman"/>
          <w:b w:val="0"/>
          <w:szCs w:val="24"/>
        </w:rPr>
      </w:pPr>
    </w:p>
    <w:p w:rsidR="00BC6AAB" w:rsidRDefault="00FC5489" w:rsidP="00FC5489">
      <w:pPr>
        <w:ind w:left="2832"/>
        <w:jc w:val="right"/>
        <w:rPr>
          <w:rStyle w:val="Pogrubienie"/>
          <w:rFonts w:ascii="Times New Roman" w:hAnsi="Times New Roman" w:cs="Times New Roman"/>
          <w:b w:val="0"/>
          <w:szCs w:val="24"/>
        </w:rPr>
      </w:pPr>
      <w:r w:rsidRPr="00284606">
        <w:rPr>
          <w:rStyle w:val="Pogrubienie"/>
          <w:rFonts w:ascii="Times New Roman" w:hAnsi="Times New Roman" w:cs="Times New Roman"/>
          <w:b w:val="0"/>
          <w:szCs w:val="24"/>
        </w:rPr>
        <w:t xml:space="preserve">Załącznik do Zarządzenia Nr </w:t>
      </w:r>
      <w:r w:rsidR="00BC6AAB">
        <w:rPr>
          <w:rStyle w:val="Pogrubienie"/>
          <w:rFonts w:ascii="Times New Roman" w:hAnsi="Times New Roman" w:cs="Times New Roman"/>
          <w:b w:val="0"/>
          <w:szCs w:val="24"/>
        </w:rPr>
        <w:t>91</w:t>
      </w:r>
    </w:p>
    <w:p w:rsidR="00FC5489" w:rsidRPr="00284606" w:rsidRDefault="00FC5489" w:rsidP="00FC5489">
      <w:pPr>
        <w:ind w:left="2832"/>
        <w:jc w:val="right"/>
        <w:rPr>
          <w:rStyle w:val="Pogrubienie"/>
          <w:rFonts w:ascii="Times New Roman" w:hAnsi="Times New Roman" w:cs="Times New Roman"/>
          <w:b w:val="0"/>
          <w:szCs w:val="24"/>
        </w:rPr>
      </w:pPr>
      <w:r w:rsidRPr="00284606">
        <w:rPr>
          <w:rStyle w:val="Pogrubienie"/>
          <w:rFonts w:ascii="Times New Roman" w:hAnsi="Times New Roman" w:cs="Times New Roman"/>
          <w:b w:val="0"/>
          <w:szCs w:val="24"/>
        </w:rPr>
        <w:t xml:space="preserve">Wójta Gminy Baligród                                                                </w:t>
      </w:r>
      <w:r w:rsidR="00BC6AAB">
        <w:rPr>
          <w:rStyle w:val="Pogrubienie"/>
          <w:rFonts w:ascii="Times New Roman" w:hAnsi="Times New Roman" w:cs="Times New Roman"/>
          <w:b w:val="0"/>
          <w:szCs w:val="24"/>
        </w:rPr>
        <w:t xml:space="preserve">                     z dnia 25 lipca 2022 roku</w:t>
      </w:r>
      <w:r w:rsidRPr="00284606">
        <w:rPr>
          <w:rStyle w:val="Pogrubienie"/>
          <w:rFonts w:ascii="Times New Roman" w:hAnsi="Times New Roman" w:cs="Times New Roman"/>
          <w:b w:val="0"/>
          <w:szCs w:val="24"/>
        </w:rPr>
        <w:t xml:space="preserve">               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sz w:val="24"/>
          <w:szCs w:val="24"/>
        </w:rPr>
        <w:t>PROCEDURA MONITOROWANIA UTRZYMANIA EFEKTÓW PROJEKTU GRANTOWEGO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jc w:val="center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„Wsparcie dzieci z rodzin pegeerowskich w rozwoju cyfrowym – Granty PPGR”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Niniejsza procedura została opracowana w związku z przystąpieniem Gminy Baligród do realizacji projektu grantowego pn. „Wsparcie dzieci z rodzin pegeerowskich w rozwoju cyfrowym – Granty PPGR” realizowanego w ramach Programu Operacyjnego Polska Cyfrowa na lata 2014-2020 Oś Priorytetowa V Rozwój cyfrowy JST oraz wzmocnienie cyfrowej odporności na zagrożenia.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Projekt zakłada nabycie i przekazanie przez Gminę Baligród sprzętu komputerowego uprawnionym wnioskodawcom tj. członkom rodziny w lin</w:t>
      </w:r>
      <w:r w:rsidR="00284606">
        <w:rPr>
          <w:rStyle w:val="Pogrubienie"/>
          <w:rFonts w:ascii="Times New Roman" w:hAnsi="Times New Roman" w:cs="Times New Roman"/>
          <w:b w:val="0"/>
          <w:sz w:val="24"/>
          <w:szCs w:val="24"/>
        </w:rPr>
        <w:t>ii prostej osoby zatrudnionej w </w:t>
      </w: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zlikwidowanych PGR na podstawie złożonych oświadczeń oraz innych dokumentów pozytywnie zweryfikowanych zgodnie z § 4 ust. 14 Regulaminu Konkursu Grantowego.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Sprzęt komputerowy jest przeznaczony na realizację zadania związanego z edukacją zdalną dzieci z rodzin z obszarów dotkniętych skutkami likwidacji Państwowych Gospodarstw Rolnych, którzy nie otrzymali tożsamego wsparcia z innych działań przeznaczonych do ograniczenia i niwelacji skutków pandemii COVID-19.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Każda uprawniona osoba otrzymuje sprzęt komputerowy na podstawie złożonego w Urzędzie Gminy w Baligrodzie wniosku wraz z oświadczeniami i innymi wymaganymi dokumentami.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Przekazanie sprzętu jest dokonywane nieodpłatnie na podstawie Umowy darowizny sprzętu komputerowego wraz z Protokołem zdawczo – odbiorczym sprzętu komputerowego.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Przekazany sprzęt staje się własnością wnioskodawcy, jednakże wnioskodawca jest odpowiedzialny za jego odpowiednie utrzymanie, konserwację, a przede wszystkim użytkowanie zgodnie z przeznaczeniem przez osobę wskazaną w Oświadczeniu dla rodzica/opiekuna prawnego (Załącznik Nr 7 do Regula</w:t>
      </w:r>
      <w:r w:rsidR="00284606">
        <w:rPr>
          <w:rStyle w:val="Pogrubienie"/>
          <w:rFonts w:ascii="Times New Roman" w:hAnsi="Times New Roman" w:cs="Times New Roman"/>
          <w:b w:val="0"/>
          <w:sz w:val="24"/>
          <w:szCs w:val="24"/>
        </w:rPr>
        <w:t>minu Konkursu Grantowego) lub w </w:t>
      </w: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Oświadczeniu ucznia szkoły średniej który osiągnął pełnoletniość (Załącznik Nr 8 do Regulaminu Konkursu Grantowego).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  <w:sectPr w:rsidR="00FC5489" w:rsidRPr="00FC5489" w:rsidSect="00FC5489">
          <w:headerReference w:type="default" r:id="rId7"/>
          <w:pgSz w:w="12240" w:h="15840"/>
          <w:pgMar w:top="1880" w:right="1320" w:bottom="280" w:left="1340" w:header="708" w:footer="0" w:gutter="0"/>
          <w:pgNumType w:start="1"/>
          <w:cols w:space="708"/>
        </w:sectPr>
      </w:pP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Wnioskodawca jest materialnie odpowiedzialny za uszkodzenie lub utratę przekazanego sprzętu komputerowego.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Obowiązkiem wnioskodawcy jest składanie w okresach co 6 miesięcy oświadczeń przez okres 2 lat od daty </w:t>
      </w:r>
      <w:r w:rsidR="00FB6C4B">
        <w:rPr>
          <w:rStyle w:val="Pogrubienie"/>
          <w:rFonts w:ascii="Times New Roman" w:hAnsi="Times New Roman" w:cs="Times New Roman"/>
          <w:b w:val="0"/>
          <w:sz w:val="24"/>
          <w:szCs w:val="24"/>
        </w:rPr>
        <w:t>przekazania sprzętu</w:t>
      </w: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, zgodnie ze wzorem stanowiącym załącznik do niniejszej procedury.</w:t>
      </w:r>
    </w:p>
    <w:p w:rsidR="00FC5489" w:rsidRPr="00FC5489" w:rsidRDefault="00FC548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C5489" w:rsidRPr="00FC5489" w:rsidRDefault="00FC5489" w:rsidP="00FC5489">
      <w:pPr>
        <w:pStyle w:val="Akapitzlist"/>
        <w:numPr>
          <w:ilvl w:val="0"/>
          <w:numId w:val="2"/>
        </w:num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FC5489">
        <w:rPr>
          <w:rStyle w:val="Pogrubienie"/>
          <w:rFonts w:ascii="Times New Roman" w:hAnsi="Times New Roman" w:cs="Times New Roman"/>
          <w:b w:val="0"/>
          <w:sz w:val="24"/>
          <w:szCs w:val="24"/>
        </w:rPr>
        <w:t>Gmina Baligród zastrzega sobie prawo do żądania od Obdarowanego okazania sprzętu komputerowego do oględzin stanu technicznego i sprawdzenia jego użytkowania zgodnie z założeniami projektu przez okres 2 lat od daty przekazana sprzętu, w terminie wskazanym przez Wójta Gminy Baligród.</w:t>
      </w:r>
    </w:p>
    <w:p w:rsidR="00DA4419" w:rsidRPr="00FC5489" w:rsidRDefault="00DA4419" w:rsidP="00FC5489">
      <w:pPr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sectPr w:rsidR="00DA4419" w:rsidRPr="00FC5489" w:rsidSect="00F73F48">
      <w:pgSz w:w="12240" w:h="15840"/>
      <w:pgMar w:top="1880" w:right="1320" w:bottom="280" w:left="1340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BEB" w:rsidRDefault="00021BEB" w:rsidP="008E1F22">
      <w:r>
        <w:separator/>
      </w:r>
    </w:p>
  </w:endnote>
  <w:endnote w:type="continuationSeparator" w:id="0">
    <w:p w:rsidR="00021BEB" w:rsidRDefault="00021BEB" w:rsidP="008E1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BEB" w:rsidRDefault="00021BEB" w:rsidP="008E1F22">
      <w:r>
        <w:separator/>
      </w:r>
    </w:p>
  </w:footnote>
  <w:footnote w:type="continuationSeparator" w:id="0">
    <w:p w:rsidR="00021BEB" w:rsidRDefault="00021BEB" w:rsidP="008E1F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F48" w:rsidRDefault="00FC548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6504940" cy="6948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04940" cy="69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B26E1"/>
    <w:multiLevelType w:val="hybridMultilevel"/>
    <w:tmpl w:val="3FD41D5A"/>
    <w:lvl w:ilvl="0" w:tplc="60C4B1E8">
      <w:start w:val="1"/>
      <w:numFmt w:val="decimal"/>
      <w:lvlText w:val="%1."/>
      <w:lvlJc w:val="left"/>
      <w:pPr>
        <w:ind w:left="100" w:hanging="22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w w:val="82"/>
        <w:sz w:val="24"/>
        <w:szCs w:val="24"/>
        <w:lang w:val="pl-PL" w:eastAsia="en-US" w:bidi="ar-SA"/>
      </w:rPr>
    </w:lvl>
    <w:lvl w:ilvl="1" w:tplc="831AFA04">
      <w:numFmt w:val="bullet"/>
      <w:lvlText w:val="•"/>
      <w:lvlJc w:val="left"/>
      <w:pPr>
        <w:ind w:left="1048" w:hanging="228"/>
      </w:pPr>
      <w:rPr>
        <w:rFonts w:hint="default"/>
        <w:lang w:val="pl-PL" w:eastAsia="en-US" w:bidi="ar-SA"/>
      </w:rPr>
    </w:lvl>
    <w:lvl w:ilvl="2" w:tplc="154AFF90">
      <w:numFmt w:val="bullet"/>
      <w:lvlText w:val="•"/>
      <w:lvlJc w:val="left"/>
      <w:pPr>
        <w:ind w:left="1996" w:hanging="228"/>
      </w:pPr>
      <w:rPr>
        <w:rFonts w:hint="default"/>
        <w:lang w:val="pl-PL" w:eastAsia="en-US" w:bidi="ar-SA"/>
      </w:rPr>
    </w:lvl>
    <w:lvl w:ilvl="3" w:tplc="BFBAED66">
      <w:numFmt w:val="bullet"/>
      <w:lvlText w:val="•"/>
      <w:lvlJc w:val="left"/>
      <w:pPr>
        <w:ind w:left="2944" w:hanging="228"/>
      </w:pPr>
      <w:rPr>
        <w:rFonts w:hint="default"/>
        <w:lang w:val="pl-PL" w:eastAsia="en-US" w:bidi="ar-SA"/>
      </w:rPr>
    </w:lvl>
    <w:lvl w:ilvl="4" w:tplc="205A758C">
      <w:numFmt w:val="bullet"/>
      <w:lvlText w:val="•"/>
      <w:lvlJc w:val="left"/>
      <w:pPr>
        <w:ind w:left="3892" w:hanging="228"/>
      </w:pPr>
      <w:rPr>
        <w:rFonts w:hint="default"/>
        <w:lang w:val="pl-PL" w:eastAsia="en-US" w:bidi="ar-SA"/>
      </w:rPr>
    </w:lvl>
    <w:lvl w:ilvl="5" w:tplc="0C824E70">
      <w:numFmt w:val="bullet"/>
      <w:lvlText w:val="•"/>
      <w:lvlJc w:val="left"/>
      <w:pPr>
        <w:ind w:left="4840" w:hanging="228"/>
      </w:pPr>
      <w:rPr>
        <w:rFonts w:hint="default"/>
        <w:lang w:val="pl-PL" w:eastAsia="en-US" w:bidi="ar-SA"/>
      </w:rPr>
    </w:lvl>
    <w:lvl w:ilvl="6" w:tplc="A08A3AFE">
      <w:numFmt w:val="bullet"/>
      <w:lvlText w:val="•"/>
      <w:lvlJc w:val="left"/>
      <w:pPr>
        <w:ind w:left="5788" w:hanging="228"/>
      </w:pPr>
      <w:rPr>
        <w:rFonts w:hint="default"/>
        <w:lang w:val="pl-PL" w:eastAsia="en-US" w:bidi="ar-SA"/>
      </w:rPr>
    </w:lvl>
    <w:lvl w:ilvl="7" w:tplc="A580BF36">
      <w:numFmt w:val="bullet"/>
      <w:lvlText w:val="•"/>
      <w:lvlJc w:val="left"/>
      <w:pPr>
        <w:ind w:left="6736" w:hanging="228"/>
      </w:pPr>
      <w:rPr>
        <w:rFonts w:hint="default"/>
        <w:lang w:val="pl-PL" w:eastAsia="en-US" w:bidi="ar-SA"/>
      </w:rPr>
    </w:lvl>
    <w:lvl w:ilvl="8" w:tplc="F0DE3DAA">
      <w:numFmt w:val="bullet"/>
      <w:lvlText w:val="•"/>
      <w:lvlJc w:val="left"/>
      <w:pPr>
        <w:ind w:left="7684" w:hanging="228"/>
      </w:pPr>
      <w:rPr>
        <w:rFonts w:hint="default"/>
        <w:lang w:val="pl-PL" w:eastAsia="en-US" w:bidi="ar-SA"/>
      </w:rPr>
    </w:lvl>
  </w:abstractNum>
  <w:abstractNum w:abstractNumId="1">
    <w:nsid w:val="197302E1"/>
    <w:multiLevelType w:val="hybridMultilevel"/>
    <w:tmpl w:val="ACA488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489"/>
    <w:rsid w:val="00004F72"/>
    <w:rsid w:val="00021BEB"/>
    <w:rsid w:val="00284606"/>
    <w:rsid w:val="003A4A9C"/>
    <w:rsid w:val="004F6831"/>
    <w:rsid w:val="00836673"/>
    <w:rsid w:val="008E1F22"/>
    <w:rsid w:val="00BC6AAB"/>
    <w:rsid w:val="00DA4419"/>
    <w:rsid w:val="00FB6C4B"/>
    <w:rsid w:val="00FC5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C548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C548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5489"/>
    <w:rPr>
      <w:rFonts w:ascii="Arial" w:eastAsia="Arial" w:hAnsi="Arial" w:cs="Arial"/>
      <w:sz w:val="24"/>
      <w:szCs w:val="24"/>
    </w:rPr>
  </w:style>
  <w:style w:type="paragraph" w:styleId="Akapitzlist">
    <w:name w:val="List Paragraph"/>
    <w:basedOn w:val="Normalny"/>
    <w:uiPriority w:val="1"/>
    <w:qFormat/>
    <w:rsid w:val="00FC5489"/>
    <w:pPr>
      <w:ind w:left="100" w:right="115"/>
      <w:jc w:val="both"/>
    </w:pPr>
  </w:style>
  <w:style w:type="character" w:styleId="Pogrubienie">
    <w:name w:val="Strong"/>
    <w:basedOn w:val="Domylnaczcionkaakapitu"/>
    <w:uiPriority w:val="22"/>
    <w:qFormat/>
    <w:rsid w:val="00FC54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2022-07-14T10:19:00Z</dcterms:created>
  <dcterms:modified xsi:type="dcterms:W3CDTF">2022-07-28T10:45:00Z</dcterms:modified>
</cp:coreProperties>
</file>